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ЛГСК-10.32П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с универсальным резиновым полотном 1540 х 1540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1540x1540x380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квадратный батут с подсветкой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