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МГ6608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квадратная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450x460x700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1.3198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пород, металл</w:t>
              <w:br/>
              <w:t>Комплектация: урна - 1шт., комплект крепежа - 1 шт., крышка - 1 шт.</w:t>
              <w:br/>
              <w:t>Урна выполнена из прочного сварного металлического каркаса, на который закреплены деревянные бруски. Бруски выполнены из строгонных досок сосны 20 x 140 x 6000 мм. пециальная обработка древесины предполагает всесезонное использование урны на открытом воздухе. Урна оборудована съёмной оцинкованной ёмкостью.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