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МГ6527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с лавками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1680x2000x770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118.1863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доска строганая хвойных пород, металл, нержавеющий крепеж, оцинкованный стальной крепеж.</w:t>
              <w:br/>
              <w:t>Комплектация: Закладные детали - 4 шт. ; Опорные дуги- 4 шт. ; Рамка стола - 1 шт., Соединительная пластина - 1 шт., Перекладина - 2 шт., Доски стола - 7 шт., Доски лавки - 4 шт., комплект крепежа - 1 шт.</w:t>
              <w:br/>
              <w:t/>
              <w:br/>
              <w:t>Оборудование состоит из 1 стола и 2 лавок. Доски стола выполнены из доски хвойных пород сечением 20х140х2000 мм. Доски лавки выполнены из доски хвойных пород сечением 20х140х2000 мм. Профиль – прямоугольный, радиус скругления углов – R3.</w:t>
              <w:br/>
              <w:t>Рамка стола выполнены из стали толщиной 4 мм. Соединительная пластина выполнены из стали толщиной 4 мм. Опорные дуги выполнены из металлической трубы диаметром 57 мм с толщиной стенки 3 мм. Металлические перекладины, изготовлены из профильной трубы 25х25 мм с толщиной стенки 2 мм.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доски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