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МГ0106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660x2060x900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36.314961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фанера, металл, нержавеющий крепеж.</w:t>
              <w:br/>
              <w:t>Комплектация: каркас -1 шт., основание - 1 шт., сиденья  - 2 шт., спинка  - 2 шт., декоративные панели в виде улиток - 2 шт., опора для спинок - 2 шт., комплект крепежа – 1 шт.</w:t>
              <w:br/>
              <w:t>Сидения и спинки  выполнены из фанеры ФСФ 15 мм, грани и углы скруглены.</w:t>
              <w:br/>
              <w:t>Декоративный элемент (панель в виде улитки) выполнена из фанеры ФСФ толщиной 24 мм.  </w:t>
              <w:br/>
              <w:t>Каркас качелей представляет собой клееный брус из сосны 100х100 мм. Крепления сидений к каркасу реализованы с помощью опор из листа металла толщиной 6 мм. Ручки и опоры для ног изготовлены из пластика.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жидкая краска,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