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ЛГУД-29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ЛГУД-29 (52 л)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400x400x780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дерево.</w:t>
              <w:br/>
              <w:t>Комплектация: урна – 1 шт., комплект крепежа – 1 шт.</w:t>
              <w:br/>
              <w:t>Урна выполнена из прочного сварного металлического каркаса, на который закреплены деревянные бруски хвойных пород с защитной лессирующей акриловой пропиткой и лаком, обеспечивающей всесезонное использование и защиту от гниения и огня. Урна оборудована съемной оцинкованной емкостью для удобного ухода. Стальной каркас покрыт порошковой полимерной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