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«Космопорт»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8950x10000x4100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акриловая/алкидная краска, порошковая краска, пластик.</w:t>
              <w:br/>
              <w:t>Комплектация:  Столбы – 34  шт; полы д/ комплекса – 1 компл; башня – ракета – 2 компл; башня двухуровневая 1 компл; башня круглая – 1 компл; заполнения – 1 компл; лестница – 2 компл; горка нержавеющей стали – 2 компл; горка пластмассовая – 1 шт; переходы – 2 компл; переход – тоннель 1 компл; шест со спиралью – 1  шт; туннель кольцевой металлический – 1 шт; рукоход металлический – 1 шт; туннель  деревянный – 1 компл. Комплект крепежа – 1 шт.</w:t>
              <w:br/>
              <w:t>Конструкция и цветовая палитра оборудования согласно эскизу. </w:t>
              <w:br/>
              <w:t>Комплекс состоит из 34 опорных столбов, сечением 100х100 мм, состоящего из трех слоев сухих строганых досок хвойных пород. На гранях столба, посередине, по всей длине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w:t>
              <w:br/>
              <w:t>В состав комплекса входит: 2 башни с площадками, выполненными в форме ракеты, закрытая двухуровневая площадки в виде кабинки с иллюминаторами, выполненными в виде полусфер из поликарбоната, круглая центральная башня с куполом и иллюминаторами, пластиковая горка, две горки из нержавеющей стали 1500 мм, тоннельный переход, шест со спиралью, металлический рукоход и туннель кольцевой.</w:t>
              <w:br/>
              <w:t> Декоративные фанерные элементы выполнены из высокопрочной влагостойкой березовой фанеры второго сорта. Крыши башен выполнены из высокопрочной влагостойкой березовой фанеры толщиной 15 мм, а боковые ограждающие заполнения из высокопрочной влагостойкой березовой фанеры толщиной 21 мм. Все изделия, выполненные из фанеры окрашены в 2 слоя акриловой краски, и имеют специальное покрытие – антиграффити.</w:t>
              <w:br/>
              <w:t> Круглая центральная башня -двухуровневая и имеет диаметр 2440 мм. По центру, внутри башни, установлена маршевая лестница. Перила лестницы выполнены из высокопрочной влагостойкой березовой фанеры толщиной 21 мм. Внутреннее ограждение восьмигранной башни выполнено из панелей из высокопрочной влагостойкой березовой фанеры толщиной 21 мм и ограждений, выполненных из отдельных наборных фанерных элементов толщиной 15 мм установленных на полукруглую раму, выполненную из металлической круглой трубы диаметром 33,5 мм. По центру стеновых панелей, в верхней части, располагаются открытые смотровые отверстия в виде иллюминаторов диаметром 350 мм.</w:t>
              <w:br/>
              <w:t> По периметру (вокруг) центральной башни установлен пол для кругового движения, с наружным диаметром 4040 мм, с установкой по краям ограждения, состоящего из рамы, выполненной из круглой металлической трубы 33,5 мм с «ушками» с отверстиями для крепления вертикальных элементов ограждения, выполненных из отдельных наборных фанерных элементов толщиной 15 мм. Фанерные вертикальные элементы ограждения окрашены в два цвета и чередуются. Полы башни установлены на металлические рамы, выполненные из профильной трубы сечением 25х50 мм с толщиной стенки 2 мм. Металлические рамы имеют специальные «ушки» с отверстиями для возможности фиксации пола. </w:t>
              <w:br/>
              <w:t>В скатах крыши установлено четыре иллюминатора, выполненных в виде полусфер диаметром 500 мм из прозрачного поликарбоната. </w:t>
              <w:br/>
              <w:t>На крыше центральной башни установлен элемент в виде шара, который опоясывает кольцо. По двум сторонам круглой башни расположены два «балкона» выполненных из круглой металлической трубы диаметром 33,5 мм. Вертикальные элементы ограждений выполнены из круглой металлической трубы диаметром 26,8 мм. Для крепления пола, к раме балкона приварены «ушки», с отверстиями. </w:t>
              <w:br/>
              <w:t>  Полы круглой башни и «балконов» выполнены из высокопрочной влагостойкой березовой ламинированной фанеры толщиной 15 мм с антискользящим покрытием. С площадки одного «балкона» выход на винтовую пластмассовую горку, а со второй – на прямую металлическую горку. Винтовая горка выполнена из однородного пластика толщиной 7 мм и присоединена к стартовой площадке оцинкованным крепежом. Конструкция оборудования обеспечивает прочность, устойчивость и жесткость конструкции. </w:t>
              <w:br/>
              <w:t>Металлическая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Башня ракета-1, с металлическим рукоходом и спиральным шестом. </w:t>
              <w:br/>
              <w:t>  Рукоход металлический и шест со спиралью выполнены из круглой металлической трубы диаметром 33,5 мм. Туннель кольцевой выполнен из круглой металлической трубы диаметром 26,8 мм.</w:t>
              <w:br/>
              <w:t> Рама под пол второго уровня выполнена из профильной трубы сечением 25х50 мм. Рама имеет «ушки» толщиной 3 мм с отверстиями для фиксации пола. Пол выполнен из высокопрочной влагостойкой березовой ламинированной фанеры толщиной 15 мм с антискользящим покрытием.</w:t>
              <w:br/>
              <w:t> Башня ракета-1 имеет четырехскатную крышу, выполненную из высокопрочной влагостойкой березовой фанеры толщиной 15 мм. Боковая часть на всю высоту выполняется в виде плоского макета ракеты с открытым иллюминатором диаметром </w:t>
              <w:br/>
              <w:t>370 мм.</w:t>
              <w:br/>
              <w:t>Башня ракета-2 с лестницей и металлической горкой.</w:t>
              <w:br/>
              <w:t> Металлическая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 Боковые ограждающие перила лестницы выполнены из высокопрочной влагостойкой березовой фанеры толщиной 21 мм.</w:t>
              <w:br/>
              <w:t> Рама под пол второго уровня выполнена из профильной трубы сечением 25х50 мм. Рама имеет «ушки» толщиной 3 мм с отверстиями для фиксации пола. Пол площадки и ступени лестницы выполнены из высокопрочной влагостойкой березовой ламинированной фанеры толщиной 15 мм с антискользящим покрытием.</w:t>
              <w:br/>
              <w:t> Башня ракета-2 имеет четырехскатную крышу, выполненную из высокопрочной влагостойкой березовой фанеры толщиной 15 мм с установленными в углах ребрами в виде полукруглых сфер из березовой фанеры толщиной 15 мм.</w:t>
              <w:br/>
              <w:t>Башня с иллюминаторами, в виде полусфер из прозрачного поликарбоната и кольцевым металлическим туннелем. </w:t>
              <w:br/>
              <w:t>Башня представляет собой три вертикально установленных друг на друга «куба». </w:t>
              <w:br/>
              <w:t> Нижний и верхний куб имеют грани, состоящие из двух плоских поверхностей, расположенные под углом. В четыре грани верхнего и нижнего куба «смотрящих» в верх вмонтированы иллюминаторы, выполненные в виде полусфер диаметром 500 мм из прозрачного поликарбоната.</w:t>
              <w:br/>
              <w:t> Крыша плоская с иллюминатором в виде полусферы диаметром 500 мм из прозрачного поликарбоната. На крыше установлен элемент, имитирующий антенну.</w:t>
              <w:br/>
              <w:t> Полы башни устанавливаются на металлические рамы, выполненные из профильной трубы сечением 25х50 мм с толщиной стенки 3 мм. Металлические рамы оборудуются крепежными площадками, выполненные из металлических пластин толщиной 6 мм, с отверстиями для возможности фиксации пола. Туннель кольцевой металлический выполнен из круглой металлической трубы диаметром 26,8 мм.</w:t>
              <w:br/>
              <w:t>  Круглая центральная башня и башня ракета-1 соединены с башней с иллюминаторами при помощи переходов, имеющих полы, выполненные из высокопрочной влагостойкой березовой ламинированной фанеры толщиной 15 мм с антискользящим покрытием. Полы переходов установлены на металлических рамах, выполненных из профильной трубы сечением 25х50 мм. Рамы имеют «ушки» с отверстиями для фиксации пола. Декоративные ограждения перехода выполнены из высокопрочной влагостойкой березовой фанеры толщиной 21 мм.</w:t>
              <w:br/>
              <w:t> Башня ракета - 2 и башня с иллюминаторами соединены туннелем.</w:t>
              <w:br/>
              <w:t>Туннель выполнен сухой, строганной доски хвойных пород со скругленными кромками сечением 110х32 мм. Доски ошлифованы и покрытой тонированным и бесцветным лаком. </w:t>
              <w:br/>
              <w:t>Изображения ракеты и окантовка открытых иллюминаторов, и прочие изображения нанесены печатным способом. </w:t>
              <w:br/>
              <w:t> Полы площадок, переходы и ступени лестницы комплекса выполнены из высокопрочной влагостойкой ламинированной березовой фанеры с антискользящим покрытием, толщиной 15 мм. Выступающие части крепежа закрыты пластиковыми заглушками. </w:t>
              <w:br/>
              <w:t>Все имеющиеся металлические детали окрашены порошковой полиэфирной краской. Все изделия, выполненные из фанеры, окрашены в 2 слоя акриловой краской.</w:t>
              <w:br/>
              <w:t>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