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"Багамы"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1450x2215x1925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146.664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6 шт., крыши –1 компл., полы – 1 компл., игровая панель "крестики-нолики" - 1 шт., игровая панель "гардероб" - 1 шт., песочница - 1 шт., комплект крепежа - 1 шт. 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Песочный дворик состоит из 1 башни. Опорные стойки выполнены из клееного бруса хвойных пород сечением 80х80 мм. Профиль – квадратный, радиус скругления углов - R10.</w:t>
              <w:br/>
              <w:t>Каркас игровой панели "крестики-нолики" – строганая доска хвойных пород сечением 100х30 мм. 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 Полы, ступени изготовлены из ламинированной фанеры толщиной 18 мм с антискользящим покрытием.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Крыша башни двускатные, выполнены в сочетании рамок из HPL пластика с монолитным поликарбонатом, на который с помощью УФ печати наносится цветное напыление. Декоративные вставки на панелях в виде окошек выполнены из монолитного поликарбоната толщиной 5 мм с цветным напылением. Металлическая перекладина, изготовлена из круглой трубы диаметром 21,3 мм с толщиной стенки 2,8 мм. 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