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ЛГСК-11.1393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конструкция "Углерод"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09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4500x4500x2170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опоры – 4 шт., канатная сетка – 1 шт., комплект крепежа – 1 шт.</w:t>
              <w:br/>
              <w:t>Комплекс состоит из металлокаркаса и канатной части.</w:t>
              <w:br/>
              <w:t>Металлоконструкция состоит из следующих элементов:</w:t>
              <w:br/>
              <w:t>Ребра и опоры конструкции изготовлены из трубы диаметром 57 мм с толщиной стенки 3 мм.</w:t>
              <w:br/>
              <w:t>Сферы металлокаркаса выполнены из литого алюминиевого сплава с толщиной стенки 8 мм, окрашены порошковыми полимерными красками, устойчивыми к воздействию ультрафиолета и неблагоприятным погодным условиям. Служат стыковочными элементами для металлокаркаса и канатной части;</w:t>
              <w:br/>
              <w:t>Ребра и сферы соединяются между собой при помощи болтового соединения , изготовленного из нержавеющей стали.</w:t>
              <w:br/>
              <w:t>Канатная часть состоит из следующих элементов:</w:t>
              <w:br/>
              <w:t>Сетка изготовлена из армированного шестипрядного каната диаметром 16 мм, состоящего из полипропиленовых нитей и стальной проволоки. Канат обеспечивает повышенную стойкость сетки к ультрафиолетовому излучению. ;</w:t>
              <w:br/>
              <w:t>Крестообразные соединители канатная часть выполнены из литого полиамида, фиксируются нержавеющими саморезами;</w:t>
              <w:br/>
              <w:t>Концы канатной части продеты петлей через металлический коуш и фиксируется обжимной втулкой, выполненной из алюминиевого сплава. Сквозь коуши продеты натяжители строп , изготовленные из высококачественной черной стали, защищенные от коррозии методом гальванизации. Коуши оснащены полиэтиленовыми вставками, выполняющими защитную и декоративную функцию;</w:t>
              <w:br/>
              <w:t>Т-образные соединения реализованы при помощи обжимных втулок, выполненных из алюминиевых сплавов.</w:t>
              <w:br/>
              <w:t>Назначение</w:t>
              <w:br/>
              <w:t>Комплекс предназначен для установки на детских игровых площадках на открытом воздухе. Используется для проведения коллективных игр.</w:t>
              <w:br/>
              <w:t>Комплекс состоит из канатной сетки и металлокаркаса. Металлокаркас выполнен в форме сложной геометрической фигуры. Изделие выполняет следующие функции: создает условия, обеспечивающие физическое развитие ребенка, развивающие координацию движений, преодоление страха высоты, ловкость и смелость, чувство коллективизма в массовых играх.</w:t>
              <w:br/>
              <w:t>Схема натяжения канатной части, прочность, упругость и гибкость обеспечивает безопасное перемещение ребенка в пределах всей конструкции.</w:t>
              <w:br/>
              <w:t>В изделии исключены травмоопасные элементы, такие как: опасные зазоры, выступающие шляпки винтов, болтов и гаек, и т.д.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  <w:br/>
              <w:t> т.д.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