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ЛГТН-5,5x6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Навес над тренажерами ЛГТН-5,5x6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9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5530x6300x3100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298.378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сотовый поликарбонат, металл, порошковая краска.</w:t>
              <w:br/>
              <w:t>Каркас на болтовом соединении из профильной трубы 80х80 мм с толщиной стенки 3 мм, 40х20 мм с толщиной стенки 2 мм, 40х40 с толщиной стенки 2 мм и 20х20 мм с толщиной стенки 1,5 мм. Все каркасные металлические элементы окрашены защитным антикоррозийным декоративным покрытием.</w:t>
              <w:br/>
              <w:t>Крыша выполнена из сотового поликарбоната 10 мм.</w:t>
              <w:br/>
              <w:t>Открытые части профильных труб закрыты пластиковыми заглушками;</w:t>
              <w:br/>
              <w:t>Все имеющиеся металлические детали окрашены порошковой полиэфирной краской.</w:t>
              <w:br/>
              <w:t>Комплект крепежа оцинкованный.</w:t>
              <w:br/>
              <w:t>Комплектация: Каркас - 1 шт. Навес – 1 шт. Комплект крепежа –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