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ЛГИК-8.09.1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"Африка мини"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4750x6500x3550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пластик, полипропиленовый армированный канат, акриловая краска, порошковая краска, лак.</w:t>
              <w:br/>
              <w:t>Комплекс состоит из 16 опорных столбов сечением 100х100 мм, произведенных из деревянного клееного бруса, из сухих строганых досок  хвойных пород. </w:t>
              <w:br/>
              <w:t>На гранях столбов, посередине, по всей длине проходит фрезерованная разгрузочная канавка. </w:t>
              <w:br/>
              <w:t>Все столбы отшлифованы, кромки скруглены (радиус скругления 20 мм). Обработанные поверхности покрыты тонированным и бесцветным лаком.</w:t>
              <w:br/>
              <w:t>В состав комплекса входят две башни с крышами, деревянный переход с тумбами, переход с подвесными ступенями, пластиковая горка, две деревянные лестницы, шест-змейка и шест со спиралью.</w:t>
              <w:br/>
              <w:t>Крыши имеют четырехскатную форму и выполнены из высокопрочной влагостойкой березовой фанеры толщиной 15 мм. Вставки в виде листьев пальмы, расположенные по стыкам скатов, выполнены из высокопрочной влагостойкой березовой фанеры толщиной 21 мм.</w:t>
              <w:br/>
              <w:t>На скаты крыш нанесены изображения листьев пальмы, выполненные печатным способом. </w:t>
              <w:br/>
              <w:t>Полы башен, ступени и подступенки лестниц выполнены из высокопрочной влагостойкой ламинированной фанеры толщиной 15 мм, с антискользящим покрытием. Полы башен устанавливаются на деревянные лаги, которые крепятся на столбах в специальных пазах. Лаги выполнены из сухих строганных досок  хвойных пород. Все доски отшлифованы, кромки скруглены. Обработанные поверхности покрыты тонированным и бесцветным лаком.</w:t>
              <w:br/>
              <w:t>Перила лестниц, пол перехода с тумбами и пол страховочного мостика выполнены из сухой строганой доски сечением 32х110 мм  хвойных пород.  </w:t>
              <w:br/>
              <w:t>Все доски отшлифованы, кромки скруглены, обработанные поверхности покрыты акриловой краской и бесцветным лаком. </w:t>
              <w:br/>
              <w:t>С внешней стороны лестницы закрыты заполнениями, выполненными в виде контуров жирафа и слона из высокопрочной влагостойкой березовой фанеры толщиной 21 мм.</w:t>
              <w:br/>
              <w:t>Винтовая горка имеет высоту 1500 мм и выполнена из однородного пластика толщиной 7 мм. </w:t>
              <w:br/>
              <w:t>Балкон пластиковой винтовой горки имеет металлическое ограждение.</w:t>
              <w:br/>
              <w:t>Подвесные ступени сборные и состоят из двух частей высокопрочной влагостойкой ламинированной фанеры толщиной 24 мм с антискользящим покрытием с канавками под армированный полипропиленовый канат диаметром 16 мм.</w:t>
              <w:br/>
              <w:t>Перила перехода с подвесными ступнями выполнены из металлического профиля сечением 30х60 мм. Крепление ступеней перехода к опорной штанге выполнено при помощи армированного полипропиленового каната с металлическим сердечником диаметром 16 мм. </w:t>
              <w:br/>
              <w:t> </w:t>
              <w:br/>
              <w:t>Рама и перекладины мостика с тумбами выполнены из металлической круглой трубы диаметром 33,5 мм, а каркас тумб – из металлической круглой трубы диаметром 26,8 мм.</w:t>
              <w:br/>
              <w:t>Накладки на тумбах выполнены из высокопрочной влагостойкой березовой фанеры толщиной 21 мм. С внешней стороны на перила установлены ограждающие элементы в виде листьев пальм, выполненные из высокопрочной влагостойкой березовой фанеры толщиной 15 мм.</w:t>
              <w:br/>
              <w:t>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окрашены порошковой полиэфирной краской (цвет зелёный). </w:t>
              <w:br/>
              <w:t>Выступающие части резьбовых соединений закрыты пластиковыми заглушками. Весь резьбовой крепеж оцинкован.</w:t>
              <w:br/>
              <w:t>Комплектация: Стойки - 16 шт; башня с крышей – 2 компл; горка пластиковая винтовая – 1 компл; лестница деревянная – 2 компл; шест-змейка – 1 шт; шест со спиралью – 1 шт; полы – 1 компл; мостик с тумбами – 1 компл; переход с подвесными ступенями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