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400x2000x453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HDPE.</w:t>
              <w:br/>
              <w:t/>
              <w:br/>
              <w:t>Скамья представляет собой сварной металлокаркас с установленными на ней сиденьем.</w:t>
              <w:br/>
              <w:t>Металлокаркас состоит из металлического листа толщиной 6 мм и 4 мм. На металлокаркас закрепляется накладка, которая выполнена из металлического листа толщиной 3 мм.</w:t>
              <w:br/>
              <w:t>Сидение представлено в виде ребристой подложки из пластика HDPE толщиной 15 мм.</w:t>
              <w:br/>
              <w:t/>
              <w:br/>
              <w:t>Комплектация: скамья парковая в сборе  – 1 шт,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