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"Бериллий"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8626x12106x3470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1434.873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36 шт., крыши – 5 компл., полы – 1 компл., горка прямая h=1,5м – 2 шт., металлические поручни – 11  шт., вертикальные деревянные ограждения - 4 шт., ограждающие и декоративные панели – 1 компл.,  лестница – 1 шт., лестница с декоративными панелями – 1 шт., панель скалолаза с зацепами – 1 шт.,  балкон – 1 шт., наклонная канатная сетка – 1 шт., канатный мост – 1 шт., панель скалолаза с пазами для ног - 1шт., вертикальный шест - 2шт., поручни - 1 компл.,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комплекс состоит из 5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Переходы между башнями представлены в виде канатного моста  со ступенями, канатного моста без ступеней и наклонного канатного трапа со ступенями из шестипрядного армированного полипропиленового каната d=16 мм, ступени моста выполнены из ламинированной фанеры толщиной 18 мм с антискользящим покрытием, ступени наклонного трапа из ламинированной фанеры толщиной 18 мм с антискользящим покрытием и накладками из HPL пластика. Перила канатного моста изготовлены из металлической трубы диаметром 42,3 мм с толщиной стенки 2,8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</w:t>
              <w:br/>
              <w:t>- панели скалолаза с пазами для ног, изготовленные  из HPL пластика толщиной 10 мм;</w:t>
              <w:br/>
              <w:t>- панели скалолаза с зацепами, изготовленные из ламинированной фанеры толщиной 18 мм с антискользящим покрытием;</w:t>
              <w:br/>
              <w:t>- наклонная канатная сетка из шестипрядного армированного полипропиленового каната d=16 мм.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Поручни моста изготовлены из трубы диаметром 33,5 мм с толщиной стенки 2,8 мм</w:t>
              <w:br/>
              <w:t>Вертикальный шест изготовлен из трубы диаметром 42 мм с толщиной стенки 2,8 мм</w:t>
              <w:br/>
              <w:t>Лестница с декоративными панелями выполнена из фанеры толщиной 24 мм., ступени изготовлены из ламинированной фанеры толщиной 18 мм с антискользящим покрытием. Перила изготовлены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>В составе игрового комплекса имеются две прямые горки. Горки h=1,5 м состоят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