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"Шестеренки"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235x920x1165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игровые панели –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Развивающий элемент состоит из двух опор из клееного бруса, на которых закреплена игровая панель "Шестеренки". Опорные стойки выполнены из клееного бруса хвойных пород сечением 80х80 мм. Профиль – квадратный, радиус скругления углов - R10. Наклонная панель из HPL пластика установлена на раме из металлической трубы диаметром 42,3 мм с толщиной стенки 2,8 мм. Игровой элемент «Шестеренки» выполнен из двустороннего HPL пластика с УФ защитой толщиной 10 мм. На панели при помощи гравировки и УФ печати наносятся рисунки. В основной части панели 5 шестеренок. На нижней панели 2 шестеренки. Также на игровой панели находится шестеренчатый механизм, который перемещается вверх-вниз по вырезу в панели.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«Шестеренки»: Подвижные элементы иммитирут работу такого механизма, как шестеренки. Необходимо крутить шестеренки по указанным на панели стрелкам. Зубцы двух шестеренок поочередно зацепляются друг за друга, передавая энергию движения.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