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"Багамы"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1450x2215x1925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146.664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игровая панель "крестики-нолики" - 1 шт., игровая панель "гардероб"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Металлическая перекладина, изготовлена из круглой трубы диаметром 21,3 мм с толщиной стенки 2,8 мм. 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