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Лавочка "Панда"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640x1250x710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81.542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фанера ламинированная, металл, акриловая краска, порошковая краска.</w:t>
              <w:br/>
              <w:t>Фанерные элементы установлены на 2-х опорах,  выполненных из стальной профильной трубы 40х20 мм с толщиной стенки 2мм и уголков 40х40х30х3 мм.  Опоры крепятся к 4-м закладным элементам,  выполненных из стальной профильной трубы 40х20 мм с толщиной стенки 2мм и стальной полосы 40х2 мм.</w:t>
              <w:br/>
              <w:t>Детали скамейки выполнены из влагостойкой березовой фанеры толщиной 15 мм. Декоративный элемент выполнен из фанеры толщиной 9 мм.</w:t>
              <w:br/>
              <w:t>Сиденье и спинка выполнены из ламинированной фанеры толщиной 15 мм.</w:t>
              <w:br/>
              <w:t>Сиденье присоединяются к металлическому каркасу при помощи крепежных изделий.</w:t>
              <w:br/>
              <w:t>Спинка присоединяется при помощи уголков.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“Панда” - 2 шт.</w:t>
              <w:br/>
              <w:t>Элемент “Ухо” - 4 шт.</w:t>
              <w:br/>
              <w:t>Элемент “Глаз” - 4 шт.</w:t>
              <w:br/>
              <w:t>Элемент “Лапы” - 2 шт.</w:t>
              <w:br/>
              <w:t>Элемент “Лапа маленькая” - 4 шт.</w:t>
              <w:br/>
              <w:t>Сиденье - 1 шт.</w:t>
              <w:br/>
              <w:t>Спинка - 1 шт.</w:t>
              <w:br/>
              <w:t>Опоры -2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