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«Астат»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2625x4335x2932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353.184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> </w:t>
              <w:br/>
              <w:t>Комплектация: закладные детали  – 1 компл., опорные стойки – 8 шт., крыши – 1 компл., полы – 1 компл., наклонный трап – 1 шт., горка прямая h=1,2м – 1 шт., металлические ограждения – 1 шт., ограждающие и декоративные панели – 1 компл., лестница с декоративными панелями – 1 шт., панель скалолаза с зацепами – 1 шт., скамейка – 1 шт., балкон с штурвалом– 1 шт., игровая панель "путь домой" - 1 шт., бинокль - 1 шт., игровая панель "география"., лабиринт - 1 шт., игровая панель "галактика" - 1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Ручки выполнены из металлической трубы диаметром 26,8 мм с толщиной стенки 2,8 мм. 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</w:t>
              <w:br/>
              <w:t>Металлические перекладины, изготовлены из круглой трубы диаметром 21,3 мм с толщиной стенки 2,8 мм.</w:t>
              <w:br/>
              <w:t>Поручни лестницы изготовлены из трубы диаметром 33,5 мм с толщиной стенки 2,8 мм. </w:t>
              <w:br/>
              <w:t>Декоративные вставки на панелях в виде окошек выполнены из монолитного поликарбоната толщиной 5 мм с цветным напылением.  Вход на комплекс представлен в виде панели скалолаза с зацепами, изготовленные из ламинированной фанеры толщиной 18 мм с антискользящим покрытием; Лестницы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 В составе игрового комплекса имеется 1 прямая горка 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