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«Тербий»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4290x4954x2917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610.454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15 шт., крыши – 2 компл., полы – 1 компл., наклонный канатный трап – 1 шт., горка прямая h=1,2м – 1 шт., металлические перила – 4 шт.,  ограждающие и декоративные панели – 1 компл., столик – 1 шт., балкон – 1 шт., балкон со штурвалом  – 1 шт.,  панель "Счеты" - 1шт.,  скамья - 1 шт., панель "Лавка" -1шт., панель "Фрукты" - 1шт., элемент "Кто кого съест?" - 1шт., ручка - 2 шт., стяжка - 2шт.,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Металлические ограждения изготовлены из трубы диаметром 33,5 мм с толщиной стенки 2,8 мм и поперечных трубок диаметром 26,8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 h=1,2м.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