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ЛГД-117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Стойка "Геометрические фигуры"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150x1200x1200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деревянный брус сечением 100х100 мм из трех ламелей, металл, акриловая/алкидная краска лак, порошковая краска. Комплекс должен состоять из 2 опорных столбов сечением 100 мм х 100 мм, произведенных из деревянного клееного бруса, состоящего не менее чем из трех слоев сухих досок ( хвойных пород. На гранях столбов, по центру, по всей длине должна быть фрезерованная разгрузочная канавка. Все столбы отшлифованы, кромки скруглены (радиус округления не более 20 мм). Обработанные поверхности покрыты тонированным и бесцветным лаком. В основании опорных столбов установлены закладные элементы, выполненные из металла толщиной от 4 мм, длиной 700-708 мм, в разрезе имеющих форму уголка, с шириной полки от 80 до 85 мм.</w:t>
              <w:br/>
              <w:t>Декоративный фанерный щит должен быть изготовлен из ламинированной высокопрочной, влагостойкой фанеры  толщиной &gt;20 мм, окрашен в 2-3 слоя акриловой краски и иметь специальное покрытие - антиграффити. Щит имеет квадратную или прямоугольную форму шириной 1200±20 мм, высотой от 800 до 1200 мм. На щите размещены геометрические фигуры и предметы, выполненные из ламинированной высокопрочной, влагостойкой фанеры  толщиной от 15 мм и которые должны вращаться вокруг своей оси. Вращение должно осуществляться за счет узла с подшипником. На геометрические фигуры и предметы нанесены изображения, выполненные с использованием атмосферостойких чернил, отверждаемых ультрафиолетом. Кроме декоративных качеств, напечатанные рисунки должны обладать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обеспечивать эксплуатацию в диапазоне температур (от - 45 до + 45°С). Печать должна быть односторонняя.</w:t>
              <w:br/>
              <w:t>Все имеющиеся металлические детали окрашены порошковой полиэфирной краской. Весь крепеж оцинкованный.</w:t>
              <w:br/>
              <w:t>Элементы стойки Геометрические фигуры:</w:t>
              <w:br/>
              <w:t>Стойка  -  1 шт.</w:t>
              <w:br/>
              <w:t>Закладная угловая -  2 шт.</w:t>
              <w:br/>
              <w:t>Столб -  2 шт.</w:t>
              <w:br/>
              <w:t>(крепеж) Заглушка пластиковая сечением 100 мм х 100 мм. (на столбы)  -  2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