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5150x6900x2955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4977.452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Металлические детали покрываются краской, подобранной для обеспечения атмосферостойкости и светостойкости. 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