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"Нептуний"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2765x3045x2365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228.426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горка прямая h=0,7м – 1 шт., металлические поручни – 1 шт.,  ограждающие и декоративные панели – 1 компл.,  наклонный трап с зацепами – 1 шт., ступень – 1 шт.,  балкон со штурвалом – 1 шт., балкон дуговой – 1 шт., перекладина - 1 компл., панель "Не дай себя поймать" - 1шт., панель "Сезонный гардероб" - 1шт., горка прямая h=0,7м - 1 шт., комплект крепежа - 1 шт. 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1 башни и платформ разных уровней с дуговым балконом на стойках. Опорные стойки выполнены из клееного бруса хвойных пород сечением 100х100 мм. Профиль – квадратный, радиус скругления углов - R10. 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</w:t>
              <w:br/>
              <w:t>Балкон со штурвалом изготовлен из металлической профильной трубы 40х20мм с толщиной стенки 2 мм, а также поперечных трубок диаметром 21,3 мм с толщиной стенки 2,8 мм.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Вход в комплекс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