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«Берроуз»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 акриловая краска.</w:t>
              <w:br/>
              <w:t>Комплектация: опорные столбы – 5-6 шт; стенка альпиниста   –1 шт; хомуты – 1 компл; перекладины – 2 шт; пластиковый подвес со стропами – 1 компл.</w:t>
              <w:br/>
              <w:t>Комплекс должен состоять из 5-6-х опорных столбов, изогнутой лестницы, стенки альпиниста, 2-х изогнутых перекладин.</w:t>
              <w:br/>
              <w:t> Опорные столбы должны быть выполнены из металлической трубы диаметром 108/110 мм с толщиной стенки 3,5-5 мм, верхняя часть которых должна быть закрыта металлическими эпилептическими заглушками.</w:t>
              <w:br/>
              <w:t>Изогнутые перекладины выполнены из металлической трубы диаметром от 76 мм, толщиной стенки 3,2-4 мм.</w:t>
              <w:br/>
              <w:t>Изогнутая лестница, параллельные брусья и изогнутые перекладины, должны быть выполнены из металлической трубы диаметром ≥33,5 мм с толщиной стенки не менее 2.8 мм.</w:t>
              <w:br/>
              <w:t>   Стенка альпиниста должна быть выполнена из высокопрочной, влагостойкой фанеры толщиной 21-27 мм и на которой должны быть установлены специальные зацепы для лазания, изготовленные из высокопрочного композитного материала для хвата руками и постановки ног. Зацепы должны иметь шероховатую поверхность, которая должна обеспечивать хорошее сцепление рук и ног с выступом для безопасного и комфортного лазания.   Фанерные конструкции должны быть окрашены в 2/3 слоя акриловой краской и иметь специальное покрытие - антиграффити.</w:t>
              <w:br/>
              <w:t> Присоединение перекладин и гимнастических элементов должно быть выполнено на разборных хомутах.</w:t>
              <w:br/>
              <w:t> Пластиковый подвес (кольцо) должен быть закреплен на столбах при помощи разборных хомутов и армированного каната диаметром не менее 16 мм.</w:t>
              <w:br/>
              <w:t> Все элементы, выполненные из фанеры, должны быть окрашены в два или три слоя акриловой краски иметь специальное покрытие – антиграффити. </w:t>
              <w:br/>
              <w:t> Все имеющиеся металлические детали (кроме разборных хомутов Workout) должны быть окрашены порошковой полиэфирной краской  или аналогом.</w:t>
              <w:br/>
              <w:t> Выступающие части резьбовых соединений должны быть закрыты пластиковыми заглушками.</w:t>
              <w:br/>
              <w:t> Весь крепеж должен быть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