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ЛГДП-136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ЛГДП-136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635x1700x840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порошковая краска, лак.</w:t>
              <w:br/>
              <w:t>Комплектация: скамья – 1 шт., закладной элемент – 2 шт., комплект крепежа – 1 шт.</w:t>
              <w:br/>
              <w:t/>
              <w:br/>
              <w:t>Скамья представляет собой сварную конструкцию с фигурными боковыми ножками из листового металла толщиной 6 мм и вертикальными опорами из профиля 20×40×2 мм. Опоры соединены тремя стяжками из круглой трубы диаметром 26,8 мм, к которым крепятся поперечные пластины из полосы 5×50 мм для фиксации сиденья и спинки. Сиденье и спинка выполнены из строганой доски сечением 32×110 мм, с покрытием тонированным и бесцветным лаком. Металлические элементы окрашены порошковой полиэфирной краской, все крепёжные элементы — оцинкованные.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