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Баскетбольная стойка "Жираф"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800x1650x2500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Стойка комплекса выполнена из металлической профильной трубы сечением 80х80 мм. </w:t>
              <w:br/>
              <w:t>Рама для баскетбольного щита выполнена из металлической профильной трубы сечением 40х20 мм с толщиной стенки 2 мм.</w:t>
              <w:br/>
              <w:t>Баскетбольный щит и декоративные боковые элементы изготовлены из высокопрочной, влагостойкой фанеры толщиной 21 мм. </w:t>
              <w:br/>
              <w:t>Рамка на щит нанесена печатным способом. Изображение напечатано с использованием атмосферостойких чернил отверждаемых ультрафиолетом. </w:t>
              <w:br/>
              <w:t>Баскетбольное кольцо выполнено из овальной трубы сечением 30х15 мм с применением электросварной трубы диаметром 18 мм и пластины толщиной 8 мм.</w:t>
              <w:br/>
              <w:t>На внешнюю сторону боковых заполнений в виде жирафа так же нанесены рисунки, выполненные печатным способом.  </w:t>
              <w:br/>
              <w:t>Фанерные конструкции окрашены в 2 слоя акриловой краской и имеют специальное покрытие – антиграффити.</w:t>
              <w:br/>
              <w:t>Все имеющиеся металлические детали покрыты порошковой полиэфирной краской.</w:t>
              <w:br/>
              <w:t>Весь крепеж оцинкованный.</w:t>
              <w:br/>
              <w:t/>
              <w:br/>
              <w:t>Элементы комплекса:</w:t>
              <w:br/>
              <w:t>Опорная стойка – 1 шт</w:t>
              <w:br/>
              <w:t>Щит с мишенью – 1 компл.,</w:t>
              <w:br/>
              <w:t>Кольцо – 1 шт</w:t>
              <w:br/>
              <w:t>Декоративные фанерные накладки «Жираф» - 2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