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ЛГИК-8.33.1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«Ниобий» на металлических столбах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4564x4687x3079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586.264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>Комплектация: закладные детали – 1 компл., опорные стойки – 10 шт., крыши – 2 шт., полы – 2 шт., панель скалолаза с канатом – 1 шт., горка прямая h=1,5м – 1 шт., ограждающие и декоративные панели – 1 шт., доска для рисования – 1 шт., лестница с декоративными панелями – 1 шт., балкон со штурвалом – 1 шт., наклонная канатная сетка – 3 шт., перекладины - 5 шт., ручки - 6 шт., панель "Наперегонки" - 1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2 башен. Опорные стойки выполнены из металлического профиля сечением 100х100 с толщиной стенки 3 мм. </w:t>
              <w:br/>
              <w:t>Переход между башнями представлен в виде двух, соединенных у основания наклонных канатных сеток из шестипрядного армированного полипропиленового каната d=16 мм.</w:t>
              <w:br/>
              <w:t>Спуск с башни представлен в виде панели скалолаза с канатом: панели, изготовленные из ламинированной фанеры толщиной 18 мм с антискользящим покрытием; канат изготовлен из шестипрядного армированного полипропиленового каната d=16 мм и наклонной канатной сетки из шестипрядного армированного полипропиленового каната d=16 мм.</w:t>
              <w:br/>
              <w:t>Полы, ступени изготовлены из ламинированной фанеры толщиной 18 мм с антискользящим покрытием.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26,8 мм с толщиной стенки 2,8 мм.</w:t>
              <w:br/>
              <w:t>Лестница с декоративными панелями выполнена из металлического профиля сечением 100х50 с толщиной стенки 3 мм и профиля сечением 50х25 с толщиной стенки 2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В составе игрового комплекса имеется 1 прямая пластиковая горка h=1,5 м.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