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Песочница "Буксирчик" с крышкой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1700x4100x1500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 </w:t>
              <w:br/>
              <w:t>Комплекс состоит из 6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250 мм.</w:t>
              <w:br/>
              <w:t>Нос катерка, деревянные заполнения кормы и круглые сидения выполнены из высокопрочной влагостойкой березовой фанеры толщиной 21 мм, а крышка песочницы и скаты крыши выполнены из высокопрочной влагостойкой березовой фанеры толщиной </w:t>
              <w:br/>
              <w:t>15 мм. </w:t>
              <w:br/>
              <w:t>Палуба на носу катерка выполнена из высокопрочной влагостойкой ламинированной фанеры толщиной 15 мм с антискользящим покрытием. </w:t>
              <w:br/>
              <w:t>Металлические угловые ограждения с сидениями выполнены из круглой трубы диаметром 18 мм.</w:t>
              <w:br/>
              <w:t>На крышку песочницы с внешней стороны нанесены изображения стилизованных лилий, выполненных печатным способом с использованием атмосферостойких чернил отверждаемых ультрафиолетом. </w:t>
              <w:br/>
              <w:t>Кроме декоративных качеств, напечатанные рисунки и текст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- 45 до + 45°С.</w:t>
              <w:br/>
              <w:t>На створки крышки песочницы установлены ручки для открывания створок, выполненные из металлической трубы диаметром 18 мм. В открытом положении ручки служат опорами (ограничителями).</w:t>
              <w:br/>
              <w:t>На нос катерка также нанесены изображения якорей, выполненные печатным способом.  </w:t>
              <w:br/>
              <w:t>Вращающийся штурвал выполнен из высокопрочной влагостойкой березовой фанеры толщиной 15 мм. Вращение осуществляется за счет подшипника.</w:t>
              <w:br/>
              <w:t>Все элементы, выполненные из фанеры, кроме ламинированной, окрашены в 2 слоя акриловой краской и имеют специальное покрытие - антиграффити.</w:t>
              <w:br/>
              <w:t>Все имеющиеся металлические детали окрашены порошковой полиэфирной краской. </w:t>
              <w:br/>
              <w:t>Весь крепеж оцинкованный.</w:t>
              <w:br/>
              <w:t>Комплектация: песочница, стилизованная под катерок– 1 комплект; штурвал– 1 шт.; декоративная корма с крышей– 1 комплект; крышка песочницы – 1 комплект.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