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ЛГК-214П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со спинкой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275x440x215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подвес резиновый – 1шт., комплект крепежа – 1шт.</w:t>
              <w:br/>
              <w:t>Конструкция состоит из:</w:t>
              <w:br/>
              <w:t>Сиденье для детских подвесных качелей. Внутри конструкции имеется металлическая пластина и закладные, которые придают изделию высокую прочность. Сиденье оборудовано вертикальными бортами и ободом, обеспечивающие безопасное и комфортное положение ребенка.</w:t>
              <w:br/>
              <w:t>Подвес из оцинкованной круглозвенной цепи, звено 6мм. Крепится к сиденью через металлические, нержавеющие крючки.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