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«Лапландия»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1665x1665x1902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1 компл., полы – 1 компл., ограждающие и декоративные панели – 1 компл., столик – 1 шт.,  ручка - 2шт., поручни - 1 шт., балкон дуговой - 1 шт., бинокль - 1 шт., панель «Шестеренки» - 1 шт.,  игровой элемент "Крестики-нолики" - 1 компл.,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Декоративные вставки на панелях выполнены из монолитного поликарбоната толщиной 5 мм. 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1,5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