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ЛГД-3.02С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Домик «Аляска»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1545x1592x1932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102.17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5 шт., крыша – 1 компл., полы – 1 компл., ограждающие и декоративные панели – 1 компл., столик – 1 шт., стенд для игры с песком - 1 шт., счеты – 1 шт., панель ""Кухня"" - 1шт., ручка - 1шт., комплект крепежа - 1 шт.</w:t>
              <w:br/>
              <w:t> </w:t>
              <w:br/>
              <w:t>Конструкция и цветовая палитра оборудования согласно эскизу.</w:t>
              <w:br/>
              <w:t>Домик состоит из одной башни и приставного игрового элемента на опорных стойках. Опорные стойки выполнены из клееного бруса хвойных пород сечением 80х80 мм. Профиль – квадратный, радиус скругления углов - R10.</w:t>
              <w:br/>
              <w:t>Пол домика изготовлен из ламинированной фанеры толщиной 18 мм с антискользящим покрытием.</w:t>
              <w:br/>
              <w:t>Крыша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Ручки, стяжки выполнены из металлической трубы диаметром 26,8 мм с толщиной стенки 2,8 мм.</w:t>
              <w:br/>
              <w:t>В домике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