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ЛГДП-43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Шезлонг парковый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800x2220x840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</w:t>
              <w:br/>
              <w:t>Комплектация: шезлонг – 1 шт.</w:t>
              <w:br/>
              <w:t>Каркас шезлонга состоит из боковых несущих элементов из листового металла толщиной 6 мм и трёх стяжек из круглой трубы диаметром 33,5 мм. Обрешетка выполнена из строганного и отшлифованного бруса хвойных пород сечением 35×45 мм, с покрытием из тонированного и бесцветного лака. Крепление деревянных элементов осуществляется через металлическую полосу толщиной 3 мм с отверстиями под крепёж. Установка шезлонга производится на металлические подпятники толщиной 5 мм с крепёжными отверстиями. Все металлические части зачищены, обезжирены и окрашены порошковой полиэфирной краской. Резьбовые соединения защищены пластиковыми заглушками, крепёж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