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ЛГП-03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Песочница "Магазин"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1600x1600x1400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дерево, металл, акриловая краска, порошковая краска, пластик.</w:t>
              <w:br/>
              <w:t/>
              <w:br/>
              <w:t>Песочница состоит из 4 опорных столбов сечением 100 мм х 100 мм, произведенных из деревянного клееного бруса, состоящего трех ламелей  хвойных пород. Все столбы отшлифованы, кромки скруглены. Обработанные поверхности покрыты тонированным и бесцветным лаком. Верхняя часть столбов закрыта пластиковыми декоративными заглушками.</w:t>
              <w:br/>
              <w:t/>
              <w:br/>
              <w:t>Столбы в основании имеют металлические подпятники П-образной формы толщиной стенки 3 мм и приваренную к ним трубу диаметром 42,3 мм длинной 400 мм (под бетонирование). Все подпятники окрашены порошковой краской. </w:t>
              <w:br/>
              <w:t>Металлические элементы счет выполнены из круглой трубы диаметром 26,8 мм. </w:t>
              <w:br/>
              <w:t>Декоративные фанерные элементы выполнены из высокопрочной, влагостойкой фанеры толщиной 21 мм.</w:t>
              <w:br/>
              <w:t/>
              <w:br/>
              <w:t>  Борта песочницы выполнены из высокопрочной, влагостойкой фанеры толщиной 21 мм и собираются в паз. </w:t>
              <w:br/>
              <w:t> По двум углам песочницы, с внутренней стороны, установлены металлические уголки сечением 32 мм х 32 мм с толщиной стенки 4 мм с просверленными отверстиями диаметром 6 мм для фиксации бортов песочницы.</w:t>
              <w:br/>
              <w:t>  На арку песочницы нанесены изображения цветов, выполненные печатным способом.  </w:t>
              <w:br/>
              <w:t>Счеты в виде колец выполнены из пластика.</w:t>
              <w:br/>
              <w:t>Металлические перекладины для счет выполнены из круглой трубы диаметром 26,8 мм. </w:t>
              <w:br/>
              <w:t/>
              <w:br/>
              <w:t>Фанерные элементы конструкции окрашены в 2 слоя акриловой краски и имеют специальное покрытие – антиграффити.</w:t>
              <w:br/>
              <w:t>Все имеющиеся металлические детали окрашены порошковой полиэфирной краской. </w:t>
              <w:br/>
              <w:t>Весь крепеж оцинкованный.</w:t>
              <w:br/>
              <w:t/>
              <w:br/>
              <w:t>Комплектация: </w:t>
              <w:br/>
              <w:t>Песочница– 1 компл., </w:t>
              <w:br/>
              <w:t>Опорные столбы с фанерными декоративными элементами-1 компл., </w:t>
              <w:br/>
              <w:t>Счеты- 4 компл.</w:t>
              <w:br/>
              <w:t>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