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ЛГК-220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Пять качелей по кругу</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5600x5900x2600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Игровой комплекс состоит из 5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Верхние торцы вертикально расположенных столбов закрыта пластиковыми декоративными заглушками.</w:t>
              <w:br/>
              <w:t>В основании опорных столбов установлены закладные элементы, выполненные из металла толщиной 4 мм, длинной 750 мм.</w:t>
              <w:br/>
              <w:t>Перекладина под подвесы выполнены из металлического профиля сечением 80 мм х 40 мм х 2 мм. Крепление перекладины к столбам осуществляется через металлические пластины толщиной 6 мм.</w:t>
              <w:br/>
              <w:t>В комплекте поставляется антивандальное сиденье для детских качелей, размером 440 мм х 240 мм х 43 мм. Сидение выполнено из термоэластопласта, армировано алюминиевой пластиной. Используется на открытых детских площадках — сиденье устойчиво к ультрафиолетовым лучам и низким температурам, имеет центральное отверстие для стока дождевой воды. На сиденье предусмотрены 4 отверстия диаметром 8,5 мм для крепления подвесов. В качестве подвесов используется короткозвенная оцинкованная цепь с диаметром сечения звена 6 мм. Цепь в нижней части защищена термоусадочной оболочкой.</w:t>
              <w:br/>
              <w:t>Присоединение подвеса к несущей балке выполнено через узел с подшипником.</w:t>
              <w:br/>
              <w:t>Все имеющиеся металлические детали окрашены порошковой полиэфирной краской. </w:t>
              <w:br/>
              <w:t>Весь резьбовой крепеж оцинкованный.</w:t>
              <w:br/>
              <w:t>Комплектация: Столбы опорные –5 шт; перекладина – 5 шт; качели – 5 компл; комплект крепежа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