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MG0520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сдвоенные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2570x7023x3005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283.1927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Материалы:оцилиндрованный брус лиственницы, металл, резина, армированный полипропиленовый канат.</w:t>
              <w:br/>
              <w:t>Комплектация: рама – 1 шт, подвес «гнездо» - 1 шт., резиновый подвес – 2 шт., комплект крепежа - 1 шт.</w:t>
              <w:br/>
              <w:t>Комплекс состоит из 6 опорных столбов круглого сечения диаметром 140 мм и одного горизонтально расположенного столба круглого сечения диаметром 140 мм. Столбы выполнены из оцилиндрованный брус лиственницы.</w:t>
              <w:br/>
              <w:t>Все столбы отшлифованы. Обработанные поверхности покрыты маслом. Опорные столбы устанавливаются на закладные.</w:t>
              <w:br/>
              <w:t>Плетение внутри подвеса "гнездо" выполнено из армированного четырехпрядного каната диаметром 16 мм. Каждая прядь армирована металлическими проволоками. </w:t>
              <w:br/>
              <w:t>Качели комплектуются двумя резиновыми подвесами. Сидения имеют металлическое армирование для прочности.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