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ЛГДП-135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Диван парковый ЛГДП-135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730x1900x840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дерево, лак.</w:t>
              <w:br/>
              <w:t>Каркас скамьи состоит из трех опорных фигурных ножек, выполненных из листового металла толщиной 5 мм, соединенных между собой четырьмя штангами, выполненными из металлического профиля сечением 20х40х2 мм.</w:t>
              <w:br/>
              <w:t> Под крепление обрешетки скамьи и по нижней кромке опорной части ножек, по торцу приварена металлическая полоса толщиной 4 мм с отверстиями для фиксации обрешетки и для крепления к закладным элементам.</w:t>
              <w:br/>
              <w:t> Обрешетка скамьи выполнена из деревянного бруса сечением 40х40 мм . </w:t>
              <w:br/>
              <w:t> Весь брус отшлифован, кромки скруглены. </w:t>
              <w:br/>
              <w:t> Обработанные поверхности покрыты тонированным и бесцветным лаком.</w:t>
              <w:br/>
              <w:t>  Закладные элементы выполнены из металлической круглой трубы диаметром 26,8 мм и имеют общую длинну 300 мм. К верхнему торцу закладной приварена металлическая пластина сечением 5х50х130 мм с двумя отверстиями диаметром 11 мм под крепеж, а к нижнему торцу – пластина 5х50х100 мм, под бетонирование.</w:t>
              <w:br/>
              <w:t> </w:t>
              <w:br/>
              <w:t> Все элементы, выполненные из металла, окрашены порошковой полиэфирной краской.</w:t>
              <w:br/>
              <w:t> Весь крепеж оцинкован.</w:t>
              <w:br/>
              <w:t/>
              <w:br/>
              <w:t>Комплектация: </w:t>
              <w:br/>
              <w:t>Опорные ножки – 3 шт; стяжки – 4 шт; брус обрешетки – 25 шт; закладной элемент – 6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