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МГ0518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 для парка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2232x3707x2657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сосна, металл, нержавеющая сталь</w:t>
              <w:br/>
              <w:t>Комплектация: Стойки – 4 шт, Перекладина – 1 шт, подвес - 1 компл., комплект крепежа - 1 шт. </w:t>
              <w:br/>
              <w:t/>
              <w:br/>
              <w:t>Рама качелей состоит из 4 стоек и 1 металлической перекладины, закрепленных между ними. Опорные стойки выполнены из круглой металлической трубы диаметром 89 мм с толщиной стенки 3 мм. Перекладина выполнена из металлической трубы сечением 86 х 60 мм и толщиной 3 мм. Место соединения стоек с перекладиной закрывается накладками из листового металла толщиной 6 мм. К раме крепится сиденье. Каркас сидения изготовлен из металлической трубы сечением 60х40 мм с толщиной стенки 2 мм. Обшивка сиденья представлена в виде строганых досок сосны размером 140х35 мм. Сиденье подвешивается на цепь короткозвенную 6 мм из оцинкованной стали.</w:t>
              <w:br/>
              <w:t>В комплексе используется крепеж из нержавеющей стали. 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