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Комплект для геопластики "Улитка на склоне"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3400x4000x2000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(лиственница), металл, резиновая крошка.</w:t>
              <w:br/>
              <w:t>Комплектация: Песочница – 1 компл.</w:t>
              <w:br/>
              <w:t>Конструкция и цветовая палитра оборудования согласно эскизу.</w:t>
              <w:br/>
              <w:t/>
              <w:br/>
              <w:t>Комплекс представляет собой площадку, выполненную из резиновой крошки со стилизованной улиткой с «рожками», с ракушкой-беседкой и песочницей со столиками. </w:t>
              <w:br/>
              <w:t>Ограждение песочницы состоит клееных столбов диаметром 130 мм, выполненных из лиственницы. </w:t>
              <w:br/>
              <w:t>Столбы отшлифованы и пропитаны маслом (два слоя).</w:t>
              <w:br/>
              <w:t> «Рожки» выполнены из изогнутой металлической трубы диаметром 108 мм с толщиной стенки 3,5 мм, верхняя часть которых закрыта стальными «сферами» диаметром 205 мм с толщиной стенки 3 мм. </w:t>
              <w:br/>
              <w:t>Ракушка-беседка выполнена из сухих строганых досок хвойных пород. Все доски отшлифованы, кромки скруглены. Обработанные поверхности покрыты тонированным и бесцветным лаком.</w:t>
              <w:br/>
              <w:t> Столики и панели выполнены из высокопрочной влагостойкой березовой фанеры толщиной 21 мм.</w:t>
              <w:br/>
              <w:t> Ступенька выполнена из влагостойкой ламинированной березовой фанеры с антискользящим покрытием толщиной 15 мм.</w:t>
              <w:br/>
              <w:t>Все металлические элементы предварительно зачищены, обезжирены и покрыты порошковой полиэфирной краской.</w:t>
              <w:br/>
              <w:t> Все элементы, выполненные из фанеры, кроме ламинированной, окрашены в два слоя акриловой краски и имеют специальное покрытие антиграффити.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