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МСК-110.401Р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"Когти"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1000x2860x2340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158.834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Изделие представляет собой комплект из составной рамы и подвеса для качелей “Гнездо”, прикрепляющегося к этой раме. Все трубы каркаса имеют дугообразную форму, что придает изделию органичный внешний вид.</w:t>
              <w:br/>
              <w:t>Материалы и комплектующие</w:t>
              <w:br/>
              <w:t>Окрашенная порошковой краской сталь со слоем цинкосодержащего грунта, нержавеющий крепеж. В состав качелей входит подвес “гнездо” с утяжеленным ободом. Плетение внутри кольца выполнено из четырехпрядного армированного каната диаметром 16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две гнутые трубы на которые подвешивается подвес “гнездо”.</w:t>
              <w:br/>
              <w:t>Наклонные опорные стойки выполнены из трубы диаметром 108 мм с толщиной стенки 3 мм. Присоединение подвеса к опорным стойкам выполнено через узел с шарнирами, выполненный из нержавеющей стали толщиной 2 мм. Крепление подвеса к шарнирам выполнено при помощи шестипрядного армированного каната диаметром 16 мм. Полиэстер, входящий в состав плетеного каната, должен быть стойкий к ультрафиолетовому излучению.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