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"Айова"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1230x1230x760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77.77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 14 мм, влагостойкая ламинированная фанера толщиной 15 мм с антискользящим слоем.</w:t>
              <w:br/>
              <w:t>Карусель состоит из основания с поворотным механизмом, стойки в центре с присоединенными к ней поручнями и сидениями из HPL пластика толщиной 14 мм в виде единой 3-х лучевой конструкции. Центральная стойка изготовлена из трубы диаметром 108 мм с толщиной стенки 3 мм, диаметром 33,5 мм с толщиной стенки 2,8 мм. Пол карусели выполнен из ламинированной фанеры толщиной 15 мм.</w:t>
              <w:br/>
              <w:t>Комплектация: каркас карусели – 1 компл., сидение – 1 компл., пол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