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991x3126x2314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288.24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строганая доска сосны, металл.</w:t>
              <w:br/>
              <w:t>Комплектация: каркас теневого навеса - 1 компл., крепеж - 1 компл.</w:t>
              <w:br/>
              <w:t>Стойки по бокам теневого навеса изготовлены из листа металла толщиной 8 мм. Обшивка каркаса выполнена из строганого бруска сосны 50х50 мм. Перемычки на навесе представлены в виде строганых досок сосны 90х35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