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ЛГК-55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"Карета" на четырех пружинах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381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1100x1490x1600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дерево, порошковая краска, лак, акриловая краска .Фанерные элементы стенок кареты   изготовлены из высокопрочной, влагостойкой фанеры толщиной не менее 21 мм и   снабжены декоративными фанерными аппликациями и изображениями, выполненными печатным способом .Изображения,   напечатаны с использованием атмосферостойких чернил отверждаемых ультрафиолетом. Фанерные элементы крыши,  выполнены из высокопрочной, влагостойкой фанеры толщиной от 15 мм. Пол,  изготовлен из ламинированной влагостойкой фанеры толщиной не менее 15 мм с антискользящим покрытием. Каркас кареты,  закреплен на раме, выполненной из металлического профиля, сечением не менее ширина 60 мм х длина 30 мм. В качестве подвижной опоры используются пружины тип ширина 20 мм х длина 125 мм х высота 300 мм х толщина 7 мм торцевого поджатия .Закладной элемент  имеет габаритные размеры ширина 480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 ширина  480 мм х длина 280 мм. В верхней полке   просверлены 4 отверстия диаметром 16,5 мм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кроме ламинированной,   окрашены в два или три слоя акриловой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 Весь крепеж  оцинкованный.</w:t>
              <w:br/>
              <w:t>Комплектация: беседка в виде кареты – 1 компл; рама – 1 шт; Закладной элемент – не менее 2 шт. ,комплект крепежа-1шт.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