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пирамида "Гималаи" d=14000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13700x13700x6895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опорнный столб– 1 шт., канатная сетка – 1шт., комплект крепежа – 1 шт.</w:t>
              <w:br/>
              <w:t/>
              <w:br/>
              <w:t>Канатный комплекс состоит из канатной части и монтажного комплекта, включающего центральную стойку.Канатная часть пирамиды представляет собой сетку-паутину, изготовленную из армированного шестипрядного каната диаметром 16 мм, состоящего из полипропиленовых нитей и стальной проволоки. Крестообразные соединители канатной части выполнены из литого полиамида, фиксируются нержавеющими саморезами 45мм. Т-образные соединения реализованы при помощи обжимных втулок длиной 65 мм, выполненных из алюминиевых сплавов. Концы канатной части продеты петлей через металлический коуш и фиксируются обжимной втулкой, выполненной из алюминиевого сплава. </w:t>
              <w:br/>
              <w:t>Опорный столб выполнен из металлической трубы, окрашенной порошковой полимерной краской, устойчивой к воздействию ультрафиолета и неблагоприятных погодных условий. Несущий столб устанавливается в центральную закладную.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