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Балансбол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900x900x550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резина</w:t>
              <w:br/>
              <w:t>Комплектация: балансбол – 1 шт.</w:t>
              <w:br/>
              <w:t>Балансбол представляет собой целиковое изделие, выполненное из EPDM-крошки с амортизирующим слоем из SBR на основе ароматического полиуретанового связующего. В конструкции используются нержавеющая сталь, стеклопластик и профильные металлические элементы. Внутри сферы установлен вращающийся узел на подшипнике, соединённый с пружиной диаметром 200 мм из стали 60С2А, установленной на металлическом подиуме диаметром 900 мм и толщиной 10 мм с покрытием из EPDM. Между сферой и пружиной расположен защитный полиуретановый стакан (220×10 мм), исключающий доступ к подвижным частям. Крепление осуществляется приклеиванием или анкерным методом; монтаж выполняется на двухкомпонентный полиуретановый клей.</w:t>
              <w:br/>
              <w:t/>
              <w:br/>
              <w:t>Покрытие элементов:</w:t>
              <w:br/>
              <w:t>- металл - цинкогрунт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