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МСК-901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160x713x1710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27.508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HPL.</w:t>
              <w:br/>
              <w:t>Комплектация: стойка – 1 шт., щит – 1 шт., комплект крепежа – 1 шт.</w:t>
              <w:br/>
              <w:t/>
              <w:br/>
              <w:t>Конструкция и цветовая палитра оборудования согласно эскизу.</w:t>
              <w:br/>
              <w:t>Изделие состоит из щита, закрепленного на стойке. Щит выполнен из пластика HPL толщиной 10 мм, стойка дугой выполнена из металлической круглой трубы диаметром 57 мм с толщиной стенки 3 мм.</w:t>
              <w:br/>
              <w:t> </w:t>
              <w:br/>
              <w:t>Все открытые части труб и болтовых соединений закрываются пластиковыми заглушками соответствующего размера.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