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ЛГК-21.7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с полом круговая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1650x1650x800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Центральная ось подшипникового узла изготовлена из цельного металлического круга с посадочным диаметром 45 мм. Подвижная часть карусели вращается на двух радиально-упорных роликовых подшипниках, установленных в трубу диаметром 108 мм с толщиной стенки 5 мм. Каркас подвижной части изготовлен из трубы диаметром 26,8 мм, на котором размещено сидение из высокопрочной влагостойкой фанеры толщиной 21 мм. </w:t>
              <w:br/>
              <w:t>Круглый каркас подвижной части с элементами крепления для пола выполнен из круглой металлической трубы диаметром 33,5 мм. </w:t>
              <w:br/>
              <w:t>Верхнее «колесо» выполнено также из круглой металлической трубы диаметром 33,5 мм, а четыре перемычки выполнены из металлической круглой трубы диаметром 26,8 мм с толщиной стенки 2,8 мм.</w:t>
              <w:br/>
              <w:t>Пол выполнен из высокопрочной влагостойкой ламинированной березовой фанеры с антискользящим покрытием толщиной 15 мм. </w:t>
              <w:br/>
              <w:t>Сидения окрашены в 2 слоя акриловой краски и имеют специальное покрытие – антиграффити.</w:t>
              <w:br/>
              <w:t>Все имеющиеся металлические детали покрыты порошковой полиэфирной краской . Весь крепеж оцинкованный.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