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"Боцман"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2750x3950x2950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краска.</w:t>
              <w:br/>
              <w:t>Комплекс состоит из 8 опорных столбов сечением 100х100 мм, произведенных из деревянного клееного бруса, состоящего из строганой доски  хвойных пород. </w:t>
              <w:br/>
              <w:t>Все столбы отшлифованы, кромки скруглены. Обработанные поверхности покрыты тонированным 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П-образной формы толщиной стенки 3 мм с приваренной к ним трубой диаметром 42,3 мм. Все подпятники окрашены порошковой полиэфирной краской.</w:t>
              <w:br/>
              <w:t>Игровой комплекс состоит из башни с навесом, деревянной лестницы, горки, наклонного трапа, шеста со змейкой.</w:t>
              <w:br/>
              <w:t>Горка имеет высоту 600 мм. Скат горки выполнен из цельного листа нержавеющей стали толщиной 1,2 мм. Борта горки изготовлены из влагостойкой фанеры толщиной 21 мм. </w:t>
              <w:br/>
              <w:t>Стартовая площадка горки имеет дополнительные выступающие ограждения с горизонтально-расположенной перекладиной, препятствующей выбеганию детей на скат.  </w:t>
              <w:br/>
              <w:t>Перила лестницы и дополнительные продольные вставки выполнены из строганой доски сечением 32х110 мм  хвойных пород. Доски отшлифованы, кромки скруглены. Ступени и подступенки лестниц выполнены из высокопрочной влагостойкой ламинированной березовой фанеры толщиной 15 мм, с антискользящим покрытием. </w:t>
              <w:br/>
              <w:t>Рама наклонного трапа с деревянными ступенями выполнена из металлической круглой трубы диаметром 33,5 мм с перемычками из металлической круглой трубы диаметром 26,8 мм.</w:t>
              <w:br/>
              <w:t>Ступени трапа окрашены в фиолетовый цвет и чередуются с досками, покрытыми в два слоя тонированным и бесцветным лаком. Трап оснащен армированным канатом диаметром 16 мм. </w:t>
              <w:br/>
              <w:t>Пол площадки выполнен из высокопрочной влагостойкой ламинированной березовой фанеры толщиной 15 мм, с антискользящим покрытием. Пол устанавливается на деревянные лаги. Обработанные поверхности покрыты тонированным  и бесцветным лаком.</w:t>
              <w:br/>
              <w:t>Деревянное заполнение и навес комплекса выполнены из высокопрочной влагостойкой березовой фанеры толщиной 21 мм. Навес имеет круглый проем с накладкой из высокопрочной влагостойкой березовой фанеры толщиной 15 мм. На заполнение и навес нанесены орнамент и рисунок, выполненные печатным способом. Изображения напечатаны с использованием атмосферостойких чернил, отверждаемых ультрафиолетом. </w:t>
              <w:br/>
              <w:t>Шест-змейки выполнен из металлической круглой трубы диаметром 33,5 мм, змейка – из трубы диаметром 26,8мм.</w:t>
              <w:br/>
              <w:t>Цвет металла – зеленый, оранжевый.</w:t>
              <w:br/>
              <w:t>Все элементы, выполненные из фанеры, кроме ламинированной, окрашены в 2 слоя акриловой краски следующих цветов: салатовый, оранжевый, фиолетовый и имеют специальное покрытие –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