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1800х1800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1800x1800x420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Батут квадратной формы с размерами прыжкового полотна 1210х1210 мм. Каркас батута выполнен из листов оцинкованной стали толщиной 3 мм и имеет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