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ЛГСК-01Д</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Детский рукоход "Кенга-ДС"</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1400x2600x1500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Клееный брус, металл, лак, порошковая краска.</w:t>
              <w:br/>
              <w:t/>
              <w:br/>
              <w:t> Комплекс состоит из 4 опорных столбов сечением 100 мм х 100 мм, произведенных из деревянного клееного бруса, состоящих из трех слоев сухих досок  хвойных пород. На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 Опорные столбы в основании имеют металлические подпятники П-образной формы. </w:t>
              <w:br/>
              <w:t>Металлические элементы выполнены из круглой металлической трубы диаметром 26,8 мм. Вспомогательные опорные элементы параллельных брусьев выполнены из металлической электросварной трубы диаметром 18 мм.</w:t>
              <w:br/>
              <w:t/>
              <w:br/>
              <w:t>Все имеющиеся металлические детали окрашены порошковой полиэфирной краской. </w:t>
              <w:br/>
              <w:t>Весь крепеж оцинкованный.</w:t>
              <w:br/>
              <w:t>Комплектация:</w:t>
              <w:br/>
              <w:t> шведская лестница – 2 шт; опорные столбы – 4 шт; горизонтальная лестница – 1 шт; брусья – 1 компл., крепеж –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