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с горкой ЛГП-22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4050x4700x2500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378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
              <w:br/>
              <w:t> Комплекс состоит из 13 опорных столбов сечением 100 мм х 100 мм, произведенных из деревянного клееного бруса, состоящего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краской.</w:t>
              <w:br/>
              <w:t> Борта песочницы выполнены из сухой строганой доски  хвойных пород. Кромки верхнего ряда бортов песочницы скруглены.</w:t>
              <w:br/>
              <w:t> Скаты крыш песочного дворика выполнены из высокопрочной влагостойкой березовой фанеры 2-го сорта толщиной 15 мм. </w:t>
              <w:br/>
              <w:t>  Ограждающие фанерные элементы, лестницы домика и круглые сидения выполнены из фанеры толщиной 21 мм. </w:t>
              <w:br/>
              <w:t/>
              <w:br/>
              <w:t> На ограждающие элементы домиков с крышами, с внешней стороны нанесены изображения облаков и солнца, выполненные печатным способом.  </w:t>
              <w:br/>
              <w:t>  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высокопрочной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боковые ограждающие элементы с горизонтально-расположенной перекладиной, не позволяющей детям выбегать на скат.</w:t>
              <w:br/>
              <w:t> По двум углам песочницы (с внутренней стороны) установлены металлические уголки сечением 50 мм х 50 мм для фиксации бортов песочницы. С верху уголки закрыты круглыми сидениями, выполненными из высокопрочной влагостойкой березовой фанеры толщиной 21 мм. </w:t>
              <w:br/>
              <w:t>Еще одно угловое скругленное сидение установлено в месте соединения двух ограждений, выполненных из высокопрочной влагостойкой фанеры толщиной 21 мм.</w:t>
              <w:br/>
              <w:t> Все элементы, выполненные из фанеры, окрашены в 2 слоя акриловой краски и имеют специальное покрытие - антиграффити. </w:t>
              <w:br/>
              <w:t>  Полы домиков с крышами и ступени лестницы песочного дворика выполнены из высокопрочной влагостойкой ламинированной фанеры толщиной 15 мм с антискользящим покрытием.</w:t>
              <w:br/>
              <w:t> Полы домиков закреплены на металлических каркасах (рамах) выполненных из круглой трубы диаметром 33,5 мм и имеют «ушки» с отверстиями для фиксации пола.</w:t>
              <w:br/>
              <w:t> В изделии также применяются элементы, выполненные из металлического профиля сечением 30 мм х 60 мм и круглой трубы диаметром 26,8 мм.</w:t>
              <w:br/>
              <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br/>
              <w:t>Комплектация: </w:t>
              <w:br/>
              <w:t>Опорные столбы – 13 шт; </w:t>
              <w:br/>
              <w:t>Полы – 2 компл; </w:t>
              <w:br/>
              <w:t>Домик с горкой – 1 компл; </w:t>
              <w:br/>
              <w:t>Домик без горки – 1 компл; </w:t>
              <w:br/>
              <w:t>Песочница с сидениями – 1 компл; </w:t>
              <w:br/>
              <w:t>Заполнения – 1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