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ЛГИК-9.15Т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«Паруса»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7200x14000x5950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41 шт; переходы – 5 компл; борта – 1 компл; мачта в сборе – 2 компл; открытая спиральная пластиковая горка – 1 шт; горка прямая с металлическим скатом 1500 мм – 3 шт; горка прямая с металлическим скатом 1200 мм – 1 шт; лестница деревянная – 1 компл;  Шест со спиралью – 1 шт.,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41-го столба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с толщиной стенки 3 мм с приваренной к ним металлической круглой трубой диаметром 42,3 мм. Все подпятники окрашены порошковой полиэфирной краской. </w:t>
              <w:br/>
              <w:t>Декоративные фанерные борта и элементы надстройки кормы выполнены из влагостойкой берёзовой фанеры толщиной 21 мм. На круглые иллюминаторы, расположенные на бортах, установлены круглые накладки.</w:t>
              <w:br/>
              <w:t>Нижняя часть мачт выполнена из металлической круглой трубы диаметром 108 мм, с толщиной стенки 3,5 мм, верхняя – из металлической профильной трубы сечением 40 мм х 40 мм. </w:t>
              <w:br/>
              <w:t>На мачтах установлены горизонтально расположенные реи, выполненные из металлической профильной трубы сечением 40 мм х 40 мм, между которыми создана имитация парусов из короткозвенной оцинкованной цепи диаметром 6 мм. Горизонтальные цепочки установлены с небольшим провисанием.</w:t>
              <w:br/>
              <w:t>На корме расположена площадка с вращающимся деревянным штурвалом. </w:t>
              <w:br/>
              <w:t>В комплексе установлены три прямые открытые горки, высотой 1500 мм и одна высотой 1200 мм.</w:t>
              <w:br/>
              <w:t>Скаты горок выполнены из цельного листа нержавеющей стали толщиной 1,2 мм.</w:t>
              <w:br/>
              <w:t>Борта горок изготовлены из влагостойкой березовой фанеры толщиной 21 мм. </w:t>
              <w:br/>
              <w:t>Винтовая горка имеет высоту 1500 мм, выполнена из однородного пластика толщиной 7 мм. </w:t>
              <w:br/>
              <w:t>Балкона и защитная секция пластиковой винтовой горки выполнены из металлической круглой трубы.</w:t>
              <w:br/>
              <w:t>Полы площадок и ступени лестницы выполнены из влагостойкой ламинированной фанеры с антискользящим покрытием толщиной 15 мм.</w:t>
              <w:br/>
              <w:t>Полы площадок устанавливаются на деревянные лаги из сухих строганых досок хвойных пород сечением 32 мм х 110 мм. Обработанные поверхности покрыты тонированным и бесцветным лаком.</w:t>
              <w:br/>
              <w:t>Перила лестницы выполнены из строганой доски хвойных пород, сечением 32 мм х 110 мм. </w:t>
              <w:br/>
              <w:t>В средней части лестницы установлено по два ограждающих из влагостойкой березовой фанеры толщиной 21 мм. </w:t>
              <w:br/>
              <w:t>Ступени и подступени лестниц выполнены из влагостойкой ламинированной березовой фанеры толщиной 15 мм, с антискользящим покрытием. 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Рамы страховочных мостиков и переходов комплекса выполнены из круглой металлической круглой трубы диаметром 33,5 мм. </w:t>
              <w:br/>
              <w:t>Перила выполнены из металлической круглой трубы диаметром 33,5 мм и повторяют линии переходов. </w:t>
              <w:br/>
              <w:t>Ступени выполнены из строганых досок хвойных пород сечением 32 мм х 110 мм. </w:t>
              <w:br/>
              <w:t>Доски отшлифованы, кромки скруглены. Обработанные поверхности покрыты тонированным и бесцветным лаком.</w:t>
              <w:br/>
              <w:t>Сами ограждающие элементы выполнены в виде отдельных дощечек из влагостойкой березовой фанеры толщиной 15 мм.</w:t>
              <w:br/>
              <w:t>Шест со спиралью выполнен из металлической круглой трубы диаметром 33,5 мм.</w:t>
              <w:br/>
              <w:t>Все фанерные элементы предварительно отшлифованы, окрашены в два слоя акриловой краски.</w:t>
              <w:br/>
              <w:t>Весь резьбовой крепеж оцинкованный.</w:t>
              <w:br/>
              <w:t>Все выступающие части резьбовых соединений закрыты пластиковыми заглушками.</w:t>
              <w:br/>
              <w:t>Все металлические детали окрашены порошковой полиэфирной краской.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