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с крышкой на петлях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1515x1500x500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71.394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представляет собой короб, состоящий из стенок, выполненных из влагостойкой фанеры  сорт 2/2, толщиной 24мм, и 4 сидений из влагостойкой фанеры  сорт 2/2, толщиной 15мм, закрепленных по периметру песочницы. На песочнице на петлях закреплены две откидные крышки из влагостойкой фанеры  сорт 2/2, толщиной 15мм. На крышках имеются ручки, выполненные из металлической трубы ДУ20. По углам фанерного короба закреплены закладные, выполненные из равнополочного уголка 40мм х 40мм х 4мм.</w:t>
              <w:br/>
              <w:t> Песочница собрана при помощи крепежных изделий: болты M6 603, винты M6 965, гайки 985 и гайки 1587. Окраска металла производится полимерной краской, окраска фанеры производится цветным грунтом и прозрачным лаком.</w:t>
              <w:br/>
              <w:t> Установка закладных деталей производится на глубину 0,28 м с последующим бетонированием.</w:t>
              <w:br/>
              <w:t> Комплектация: Сидения – 4шт., крышка – 2шт., закладная – 4шт., ручка – 2шт., стенка нижняя – 4шт., стенка верхняя – 4шт., комплект крепежа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