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ЛГП-38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"Кошкин дом"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1980x2510x1900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Комплекс состоит из 7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 с толщиной стенки 3 мм с приваренной к ним трубой диаметром 42,3 мм с толщиной стенки 3,2 мм.</w:t>
              <w:br/>
              <w:t>Декоративные фанерные элементы сидений и круглый столик выполнены из высокопрочной влагостойкой березовой фанеры толщиной 21 мм. </w:t>
              <w:br/>
              <w:t>Навес и арки в виде котов выполнены из высокопрочной влагостойкой березовой фанеры толщиной 15 мм.</w:t>
              <w:br/>
              <w:t>На столбы со счетами сверху под углом установлен небольшой навес. Торцы навеса закрыты двумя декоративными мышками, выполненными из высокопрочной влагостойкой березовой фанеры толщиной 15 мм.</w:t>
              <w:br/>
              <w:t>По двум другим бортам установлены декоративные арки разной высоты, выполненные в виде котов.</w:t>
              <w:br/>
              <w:t>По внутренним углам песочницы установлены металлические уголки сечением 50 мм х 50 мм х 5 мм с отверстиями диаметром 6 мм и длиной 500 мм для фиксации бортов песочницы. Сверху на углах песочницы установлены сидения, выполненные из высокопрочной влагостойкой фанеры толщиной 21 мм.</w:t>
              <w:br/>
              <w:t>В песочнице также установлен небольшой круглый столик.</w:t>
              <w:br/>
              <w:t>Борта песочницы выполнены из двух рядов сухих строганых досок  хвойных пород сечением 32 мм х 110 мм, расположенные в два ряда по вертикали. Все доски отшлифованы. Кромки верхнего ряда скруглены. Обработанные поверхности покрыты тонированным и бесцветным лаком.</w:t>
              <w:br/>
              <w:t>Счеты в виде колец выполнены из пластика.</w:t>
              <w:br/>
              <w:t>Металлические перекладины счет выполнены из круглой трубы диаметром 26,8 мм.</w:t>
              <w:br/>
              <w:t>Планки для фиксации счет выполнены из высокопрочной влагостойкой березовой фанеры толщиной 27 мм.</w:t>
              <w:br/>
              <w:t>Все элементы, выполненные из фанеры, окрашены в 2 слоя акриловой краски и имеют специальное покрытие - антиграффити.  </w:t>
              <w:br/>
              <w:t>Все имеющиеся металлические детали окрашены порошковой полиэфирной краской  (базальтово-серый цвет). </w:t>
              <w:br/>
              <w:t>Выступающие части резьбовых соединений закрыты пластиковыми заглушками.</w:t>
              <w:br/>
              <w:t>Весь крепеж оцинкован.</w:t>
              <w:br/>
              <w:t>Комплектация: Опорные столбы – 7 шт.; счеты – 2 комплекта; песочница с сидениями – 1 комплект; борта – 1 комплект; арка – 2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